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72" w:rsidRDefault="00F90272" w:rsidP="00F90272">
      <w:pPr>
        <w:shd w:val="clear" w:color="auto" w:fill="FFFFFF" w:themeFill="background1"/>
        <w:autoSpaceDE w:val="0"/>
        <w:autoSpaceDN w:val="0"/>
        <w:adjustRightInd w:val="0"/>
        <w:spacing w:before="28" w:after="0" w:line="240" w:lineRule="auto"/>
        <w:jc w:val="both"/>
        <w:rPr>
          <w:rFonts w:ascii="Times New Roman" w:hAnsi="Times New Roman" w:cs="Times New Roman"/>
          <w:sz w:val="24"/>
          <w:szCs w:val="24"/>
          <w:lang w:val="ru-RU"/>
        </w:rPr>
      </w:pPr>
    </w:p>
    <w:p w:rsidR="00F90272" w:rsidRPr="00D92E8F" w:rsidRDefault="00F90272" w:rsidP="00F90272">
      <w:pPr>
        <w:tabs>
          <w:tab w:val="left" w:pos="299"/>
        </w:tabs>
        <w:jc w:val="center"/>
        <w:rPr>
          <w:rFonts w:ascii="Times New Roman" w:hAnsi="Times New Roman" w:cs="Times New Roman"/>
          <w:b/>
          <w:lang w:val="sr-Cyrl-CS"/>
        </w:rPr>
      </w:pPr>
      <w:r w:rsidRPr="00D92E8F">
        <w:rPr>
          <w:rFonts w:ascii="Times New Roman" w:hAnsi="Times New Roman" w:cs="Times New Roman"/>
          <w:b/>
          <w:lang w:val="sr-Cyrl-CS"/>
        </w:rPr>
        <w:t>ОСНОВНА ШКОЛА „ЖАРКО ЗРЕЊАНИН“ ВЕЛИКО ЛАОЛЕ</w:t>
      </w:r>
    </w:p>
    <w:p w:rsidR="00F90272" w:rsidRPr="00D92E8F" w:rsidRDefault="00F90272" w:rsidP="00F90272">
      <w:pPr>
        <w:tabs>
          <w:tab w:val="left" w:pos="299"/>
        </w:tabs>
        <w:jc w:val="center"/>
        <w:rPr>
          <w:rFonts w:ascii="Times New Roman" w:hAnsi="Times New Roman" w:cs="Times New Roman"/>
          <w:b/>
          <w:lang w:val="sr-Cyrl-CS"/>
        </w:rPr>
      </w:pPr>
    </w:p>
    <w:p w:rsidR="00F90272" w:rsidRDefault="00F90272" w:rsidP="00F90272">
      <w:pPr>
        <w:tabs>
          <w:tab w:val="left" w:pos="299"/>
        </w:tabs>
        <w:jc w:val="center"/>
        <w:rPr>
          <w:rFonts w:ascii="Century Gothic" w:hAnsi="Century Gothic"/>
          <w:b/>
          <w:lang w:val="sr-Cyrl-CS"/>
        </w:rPr>
      </w:pPr>
    </w:p>
    <w:p w:rsidR="00F90272" w:rsidRPr="00D92E8F" w:rsidRDefault="00F90272" w:rsidP="00F90272">
      <w:pPr>
        <w:autoSpaceDE w:val="0"/>
        <w:autoSpaceDN w:val="0"/>
        <w:adjustRightInd w:val="0"/>
        <w:spacing w:before="28" w:after="0" w:line="240" w:lineRule="auto"/>
        <w:jc w:val="center"/>
        <w:rPr>
          <w:rFonts w:ascii="Times New Roman" w:hAnsi="Times New Roman" w:cs="Times New Roman"/>
          <w:b/>
          <w:bCs/>
          <w:sz w:val="32"/>
          <w:szCs w:val="32"/>
          <w:lang w:val="ru-RU"/>
        </w:rPr>
      </w:pPr>
      <w:r w:rsidRPr="00D92E8F">
        <w:rPr>
          <w:rFonts w:ascii="Times New Roman" w:hAnsi="Times New Roman" w:cs="Times New Roman"/>
          <w:b/>
          <w:bCs/>
          <w:sz w:val="32"/>
          <w:szCs w:val="32"/>
          <w:lang w:val="ru-RU"/>
        </w:rPr>
        <w:t xml:space="preserve">П Р А В И Л Н И К </w:t>
      </w:r>
      <w:r w:rsidRPr="00D92E8F">
        <w:rPr>
          <w:rFonts w:ascii="Times New Roman" w:hAnsi="Times New Roman" w:cs="Times New Roman"/>
          <w:b/>
          <w:bCs/>
          <w:sz w:val="32"/>
          <w:szCs w:val="32"/>
          <w:lang w:val="ru-RU"/>
        </w:rPr>
        <w:br/>
        <w:t>О ДИСЦИПЛИНСКОЈ И МАТЕРИЈАЛНОЈ ОДГОВОРНОСТИ ЗАПОСЛЕНИХ</w:t>
      </w:r>
    </w:p>
    <w:p w:rsidR="00F90272" w:rsidRPr="00282405" w:rsidRDefault="00F90272" w:rsidP="00F90272">
      <w:pPr>
        <w:tabs>
          <w:tab w:val="left" w:pos="299"/>
        </w:tabs>
        <w:rPr>
          <w:rFonts w:ascii="Century Gothic" w:hAnsi="Century Gothic"/>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r>
        <w:rPr>
          <w:b/>
          <w:noProof/>
        </w:rPr>
        <w:drawing>
          <wp:anchor distT="0" distB="0" distL="114300" distR="114300" simplePos="0" relativeHeight="251660288" behindDoc="1" locked="0" layoutInCell="1" allowOverlap="1">
            <wp:simplePos x="0" y="0"/>
            <wp:positionH relativeFrom="column">
              <wp:posOffset>100330</wp:posOffset>
            </wp:positionH>
            <wp:positionV relativeFrom="paragraph">
              <wp:posOffset>20955</wp:posOffset>
            </wp:positionV>
            <wp:extent cx="5693410" cy="2118360"/>
            <wp:effectExtent l="19050" t="0" r="2540" b="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6" cstate="print"/>
                    <a:srcRect/>
                    <a:stretch>
                      <a:fillRect/>
                    </a:stretch>
                  </pic:blipFill>
                  <pic:spPr bwMode="auto">
                    <a:xfrm>
                      <a:off x="0" y="0"/>
                      <a:ext cx="5693410" cy="2118360"/>
                    </a:xfrm>
                    <a:prstGeom prst="rect">
                      <a:avLst/>
                    </a:prstGeom>
                    <a:noFill/>
                    <a:ln w="9525">
                      <a:noFill/>
                      <a:miter lim="800000"/>
                      <a:headEnd/>
                      <a:tailEnd/>
                    </a:ln>
                  </pic:spPr>
                </pic:pic>
              </a:graphicData>
            </a:graphic>
          </wp:anchor>
        </w:drawing>
      </w: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rPr>
          <w:b/>
          <w:lang w:val="sr-Cyrl-CS"/>
        </w:rPr>
      </w:pPr>
    </w:p>
    <w:p w:rsidR="00F90272" w:rsidRPr="00D92E8F" w:rsidRDefault="00F90272" w:rsidP="00F90272">
      <w:pPr>
        <w:tabs>
          <w:tab w:val="left" w:pos="299"/>
        </w:tabs>
        <w:spacing w:after="0"/>
        <w:jc w:val="center"/>
        <w:rPr>
          <w:rFonts w:ascii="Times New Roman" w:hAnsi="Times New Roman" w:cs="Times New Roman"/>
          <w:b/>
          <w:sz w:val="20"/>
          <w:szCs w:val="20"/>
          <w:lang w:val="sr-Cyrl-CS"/>
        </w:rPr>
      </w:pPr>
      <w:r w:rsidRPr="00D92E8F">
        <w:rPr>
          <w:rFonts w:ascii="Times New Roman" w:hAnsi="Times New Roman" w:cs="Times New Roman"/>
          <w:b/>
          <w:sz w:val="20"/>
          <w:szCs w:val="20"/>
          <w:lang w:val="sr-Cyrl-CS"/>
        </w:rPr>
        <w:t>БРОЈ АКТА:</w:t>
      </w:r>
      <w:r w:rsidR="00B56DBF">
        <w:rPr>
          <w:rFonts w:ascii="Times New Roman" w:hAnsi="Times New Roman" w:cs="Times New Roman"/>
          <w:b/>
          <w:sz w:val="20"/>
          <w:szCs w:val="20"/>
          <w:lang w:val="sr-Cyrl-CS"/>
        </w:rPr>
        <w:t xml:space="preserve"> 1031</w:t>
      </w:r>
    </w:p>
    <w:p w:rsidR="00F90272" w:rsidRPr="00D92E8F" w:rsidRDefault="00F90272" w:rsidP="00F90272">
      <w:pPr>
        <w:tabs>
          <w:tab w:val="left" w:pos="299"/>
        </w:tabs>
        <w:spacing w:after="0"/>
        <w:jc w:val="center"/>
        <w:rPr>
          <w:rFonts w:ascii="Times New Roman" w:hAnsi="Times New Roman" w:cs="Times New Roman"/>
          <w:b/>
          <w:sz w:val="20"/>
          <w:szCs w:val="20"/>
          <w:lang w:val="sr-Cyrl-CS"/>
        </w:rPr>
      </w:pPr>
      <w:r w:rsidRPr="00D92E8F">
        <w:rPr>
          <w:rFonts w:ascii="Times New Roman" w:hAnsi="Times New Roman" w:cs="Times New Roman"/>
          <w:b/>
          <w:sz w:val="20"/>
          <w:szCs w:val="20"/>
          <w:lang w:val="sr-Cyrl-CS"/>
        </w:rPr>
        <w:t>ДАТУМ АКТА:</w:t>
      </w:r>
      <w:r w:rsidR="008B5B9A">
        <w:rPr>
          <w:rFonts w:ascii="Times New Roman" w:hAnsi="Times New Roman" w:cs="Times New Roman"/>
          <w:b/>
          <w:sz w:val="20"/>
          <w:szCs w:val="20"/>
          <w:lang w:val="sr-Cyrl-CS"/>
        </w:rPr>
        <w:t xml:space="preserve"> 30.06.2022.</w:t>
      </w:r>
    </w:p>
    <w:p w:rsidR="00F90272" w:rsidRDefault="00F90272" w:rsidP="00F90272">
      <w:pPr>
        <w:tabs>
          <w:tab w:val="left" w:pos="299"/>
        </w:tabs>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Default="00F90272" w:rsidP="00F90272">
      <w:pPr>
        <w:tabs>
          <w:tab w:val="left" w:pos="299"/>
        </w:tabs>
        <w:jc w:val="center"/>
        <w:rPr>
          <w:b/>
          <w:lang w:val="sr-Cyrl-CS"/>
        </w:rPr>
      </w:pPr>
    </w:p>
    <w:p w:rsidR="00F90272" w:rsidRPr="00D92E8F" w:rsidRDefault="00F90272" w:rsidP="00F90272">
      <w:pPr>
        <w:tabs>
          <w:tab w:val="left" w:pos="299"/>
        </w:tabs>
        <w:jc w:val="center"/>
        <w:rPr>
          <w:rFonts w:ascii="Times New Roman" w:hAnsi="Times New Roman" w:cs="Times New Roman"/>
          <w:b/>
          <w:lang w:val="sr-Cyrl-CS"/>
        </w:rPr>
      </w:pPr>
      <w:r w:rsidRPr="00D92E8F">
        <w:rPr>
          <w:rFonts w:ascii="Times New Roman" w:hAnsi="Times New Roman" w:cs="Times New Roman"/>
          <w:b/>
          <w:lang w:val="sr-Cyrl-CS"/>
        </w:rPr>
        <w:t xml:space="preserve">Јун </w:t>
      </w:r>
      <w:proofErr w:type="spellStart"/>
      <w:r w:rsidRPr="00D92E8F">
        <w:rPr>
          <w:rFonts w:ascii="Times New Roman" w:hAnsi="Times New Roman" w:cs="Times New Roman"/>
          <w:b/>
          <w:lang w:val="sr-Cyrl-CS"/>
        </w:rPr>
        <w:t>2022.године</w:t>
      </w:r>
      <w:proofErr w:type="spellEnd"/>
    </w:p>
    <w:p w:rsidR="00D126E1" w:rsidRPr="001B7C30" w:rsidRDefault="00D126E1" w:rsidP="001B7C30">
      <w:pPr>
        <w:shd w:val="clear" w:color="auto" w:fill="FFFFFF" w:themeFill="background1"/>
        <w:tabs>
          <w:tab w:val="left" w:pos="299"/>
        </w:tabs>
        <w:jc w:val="both"/>
        <w:rPr>
          <w:rFonts w:ascii="Times New Roman" w:hAnsi="Times New Roman" w:cs="Times New Roman"/>
          <w:b/>
          <w:lang w:val="sr-Cyrl-CS"/>
        </w:rPr>
      </w:pPr>
      <w:r w:rsidRPr="001B7C30">
        <w:rPr>
          <w:rFonts w:ascii="Times New Roman" w:hAnsi="Times New Roman" w:cs="Times New Roman"/>
          <w:b/>
          <w:lang w:val="sr-Cyrl-CS"/>
        </w:rPr>
        <w:lastRenderedPageBreak/>
        <w:t xml:space="preserve">На основу члана </w:t>
      </w:r>
      <w:proofErr w:type="spellStart"/>
      <w:r w:rsidRPr="001B7C30">
        <w:rPr>
          <w:rFonts w:ascii="Times New Roman" w:hAnsi="Times New Roman" w:cs="Times New Roman"/>
          <w:b/>
          <w:lang w:val="sr-Cyrl-CS"/>
        </w:rPr>
        <w:t>119.став</w:t>
      </w:r>
      <w:proofErr w:type="spellEnd"/>
      <w:r w:rsidRPr="001B7C30">
        <w:rPr>
          <w:rFonts w:ascii="Times New Roman" w:hAnsi="Times New Roman" w:cs="Times New Roman"/>
          <w:b/>
          <w:lang w:val="sr-Cyrl-CS"/>
        </w:rPr>
        <w:t xml:space="preserve"> 1. тачка 1. Закона о основама система образовања и васпитања („</w:t>
      </w:r>
      <w:proofErr w:type="spellStart"/>
      <w:r w:rsidRPr="001B7C30">
        <w:rPr>
          <w:rFonts w:ascii="Times New Roman" w:hAnsi="Times New Roman" w:cs="Times New Roman"/>
          <w:b/>
          <w:lang w:val="sr-Cyrl-CS"/>
        </w:rPr>
        <w:t>Сл.гласник</w:t>
      </w:r>
      <w:proofErr w:type="spellEnd"/>
      <w:r w:rsidRPr="001B7C30">
        <w:rPr>
          <w:rFonts w:ascii="Times New Roman" w:hAnsi="Times New Roman" w:cs="Times New Roman"/>
          <w:b/>
          <w:lang w:val="sr-Cyrl-CS"/>
        </w:rPr>
        <w:t xml:space="preserve"> РС“број 88/17, 27/18-</w:t>
      </w:r>
      <w:proofErr w:type="spellStart"/>
      <w:r w:rsidRPr="001B7C30">
        <w:rPr>
          <w:rFonts w:ascii="Times New Roman" w:hAnsi="Times New Roman" w:cs="Times New Roman"/>
          <w:b/>
          <w:lang w:val="sr-Cyrl-CS"/>
        </w:rPr>
        <w:t>др.закон</w:t>
      </w:r>
      <w:proofErr w:type="spellEnd"/>
      <w:r w:rsidRPr="001B7C30">
        <w:rPr>
          <w:rFonts w:ascii="Times New Roman" w:hAnsi="Times New Roman" w:cs="Times New Roman"/>
          <w:b/>
          <w:lang w:val="sr-Cyrl-CS"/>
        </w:rPr>
        <w:t>, 10/19, 27/18-</w:t>
      </w:r>
      <w:proofErr w:type="spellStart"/>
      <w:r w:rsidRPr="001B7C30">
        <w:rPr>
          <w:rFonts w:ascii="Times New Roman" w:hAnsi="Times New Roman" w:cs="Times New Roman"/>
          <w:b/>
          <w:lang w:val="sr-Cyrl-CS"/>
        </w:rPr>
        <w:t>др.закон</w:t>
      </w:r>
      <w:proofErr w:type="spellEnd"/>
      <w:r w:rsidRPr="001B7C30">
        <w:rPr>
          <w:rFonts w:ascii="Times New Roman" w:hAnsi="Times New Roman" w:cs="Times New Roman"/>
          <w:b/>
          <w:lang w:val="sr-Cyrl-CS"/>
        </w:rPr>
        <w:t xml:space="preserve">, 6/20 и 129/21), на основу члана </w:t>
      </w:r>
      <w:proofErr w:type="spellStart"/>
      <w:r w:rsidRPr="001B7C30">
        <w:rPr>
          <w:rFonts w:ascii="Times New Roman" w:hAnsi="Times New Roman" w:cs="Times New Roman"/>
          <w:b/>
          <w:lang w:val="sr-Cyrl-CS"/>
        </w:rPr>
        <w:t>114.став</w:t>
      </w:r>
      <w:proofErr w:type="spellEnd"/>
      <w:r w:rsidRPr="001B7C30">
        <w:rPr>
          <w:rFonts w:ascii="Times New Roman" w:hAnsi="Times New Roman" w:cs="Times New Roman"/>
          <w:b/>
          <w:lang w:val="sr-Cyrl-CS"/>
        </w:rPr>
        <w:t xml:space="preserve"> 1 тачка 1. Статута ОШ „Жарко Зрењанин“ Велико </w:t>
      </w:r>
      <w:proofErr w:type="spellStart"/>
      <w:r w:rsidRPr="001B7C30">
        <w:rPr>
          <w:rFonts w:ascii="Times New Roman" w:hAnsi="Times New Roman" w:cs="Times New Roman"/>
          <w:b/>
          <w:lang w:val="sr-Cyrl-CS"/>
        </w:rPr>
        <w:t>Лаоле</w:t>
      </w:r>
      <w:proofErr w:type="spellEnd"/>
      <w:r w:rsidRPr="001B7C30">
        <w:rPr>
          <w:rFonts w:ascii="Times New Roman" w:hAnsi="Times New Roman" w:cs="Times New Roman"/>
          <w:b/>
          <w:lang w:val="sr-Cyrl-CS"/>
        </w:rPr>
        <w:t>, на седници Школског одбора</w:t>
      </w:r>
      <w:r w:rsidR="001B7C30">
        <w:rPr>
          <w:rFonts w:ascii="Times New Roman" w:hAnsi="Times New Roman" w:cs="Times New Roman"/>
          <w:b/>
          <w:lang w:val="sr-Cyrl-CS"/>
        </w:rPr>
        <w:t xml:space="preserve"> </w:t>
      </w:r>
      <w:r w:rsidRPr="001B7C30">
        <w:rPr>
          <w:rFonts w:ascii="Times New Roman" w:hAnsi="Times New Roman" w:cs="Times New Roman"/>
          <w:b/>
          <w:lang w:val="sr-Cyrl-CS"/>
        </w:rPr>
        <w:t>одржаној дана</w:t>
      </w:r>
      <w:r w:rsidR="001B7C30">
        <w:rPr>
          <w:rFonts w:ascii="Times New Roman" w:hAnsi="Times New Roman" w:cs="Times New Roman"/>
          <w:b/>
          <w:lang w:val="sr-Cyrl-CS"/>
        </w:rPr>
        <w:t xml:space="preserve"> 30.06.2022. </w:t>
      </w:r>
      <w:r w:rsidRPr="001B7C30">
        <w:rPr>
          <w:rFonts w:ascii="Times New Roman" w:hAnsi="Times New Roman" w:cs="Times New Roman"/>
          <w:b/>
          <w:lang w:val="sr-Cyrl-CS"/>
        </w:rPr>
        <w:t xml:space="preserve">године у ОШ“Жарко Зрењанин“ у Великом </w:t>
      </w:r>
      <w:proofErr w:type="spellStart"/>
      <w:r w:rsidRPr="001B7C30">
        <w:rPr>
          <w:rFonts w:ascii="Times New Roman" w:hAnsi="Times New Roman" w:cs="Times New Roman"/>
          <w:b/>
          <w:lang w:val="sr-Cyrl-CS"/>
        </w:rPr>
        <w:t>Лаолу</w:t>
      </w:r>
      <w:proofErr w:type="spellEnd"/>
      <w:r w:rsidRPr="001B7C30">
        <w:rPr>
          <w:rFonts w:ascii="Times New Roman" w:hAnsi="Times New Roman" w:cs="Times New Roman"/>
          <w:b/>
          <w:lang w:val="sr-Cyrl-CS"/>
        </w:rPr>
        <w:t xml:space="preserve"> донет је </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ПРАВИЛНИК </w:t>
      </w:r>
      <w:r>
        <w:rPr>
          <w:rFonts w:ascii="Times New Roman" w:hAnsi="Times New Roman" w:cs="Times New Roman"/>
          <w:b/>
          <w:bCs/>
          <w:sz w:val="24"/>
          <w:szCs w:val="24"/>
          <w:lang w:val="ru-RU"/>
        </w:rPr>
        <w:br/>
        <w:t>О ДИСЦИПЛИНСКОЈ И МАТЕРИЈАЛНОЈ ОДГОВОРНОСТИ ЗАПОСЛЕНИХ</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Опште одредбе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Овим правилником уређује се:</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одговорност запослених за повреду радне обавезе и повреду забране утврђене законом,</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врсте повреда радних обавеза запослених и повреда забране,</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органи у дисциплинском поступку,</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и дисциплинске мере,</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евиденција о изреченим дисциплинским мерама,</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материјална одговорност запослених, и</w:t>
      </w:r>
    </w:p>
    <w:p w:rsidR="0084641B" w:rsidRPr="0010325E" w:rsidRDefault="0084641B" w:rsidP="0010325E">
      <w:pPr>
        <w:pStyle w:val="Pasussalistom"/>
        <w:autoSpaceDE w:val="0"/>
        <w:autoSpaceDN w:val="0"/>
        <w:adjustRightInd w:val="0"/>
        <w:spacing w:before="28" w:after="0" w:line="240" w:lineRule="auto"/>
        <w:rPr>
          <w:rFonts w:ascii="Times New Roman" w:hAnsi="Times New Roman" w:cs="Times New Roman"/>
          <w:sz w:val="24"/>
          <w:szCs w:val="24"/>
          <w:lang w:val="ru-RU"/>
        </w:rPr>
      </w:pPr>
      <w:r w:rsidRPr="0010325E">
        <w:rPr>
          <w:rFonts w:ascii="Times New Roman" w:hAnsi="Times New Roman" w:cs="Times New Roman"/>
          <w:sz w:val="24"/>
          <w:szCs w:val="24"/>
          <w:lang w:val="ru-RU"/>
        </w:rPr>
        <w:t>правна заштита запослених.</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2.</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Одговорност запослених</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3.</w:t>
      </w: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одговара за:</w:t>
      </w:r>
    </w:p>
    <w:p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1) </w:t>
      </w:r>
      <w:proofErr w:type="gramStart"/>
      <w:r>
        <w:rPr>
          <w:rFonts w:ascii="Times New Roman" w:hAnsi="Times New Roman" w:cs="Times New Roman"/>
          <w:sz w:val="24"/>
          <w:szCs w:val="24"/>
          <w:lang w:val="ru-RU"/>
        </w:rPr>
        <w:t>лакшу</w:t>
      </w:r>
      <w:proofErr w:type="gramEnd"/>
      <w:r>
        <w:rPr>
          <w:rFonts w:ascii="Times New Roman" w:hAnsi="Times New Roman" w:cs="Times New Roman"/>
          <w:sz w:val="24"/>
          <w:szCs w:val="24"/>
          <w:lang w:val="ru-RU"/>
        </w:rPr>
        <w:t xml:space="preserve"> повреду радне обавезе, утврђену законом и овим правилником;</w:t>
      </w:r>
    </w:p>
    <w:p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2) </w:t>
      </w:r>
      <w:proofErr w:type="gramStart"/>
      <w:r>
        <w:rPr>
          <w:rFonts w:ascii="Times New Roman" w:hAnsi="Times New Roman" w:cs="Times New Roman"/>
          <w:sz w:val="24"/>
          <w:szCs w:val="24"/>
          <w:lang w:val="ru-RU"/>
        </w:rPr>
        <w:t>тежу</w:t>
      </w:r>
      <w:proofErr w:type="gramEnd"/>
      <w:r>
        <w:rPr>
          <w:rFonts w:ascii="Times New Roman" w:hAnsi="Times New Roman" w:cs="Times New Roman"/>
          <w:sz w:val="24"/>
          <w:szCs w:val="24"/>
          <w:lang w:val="ru-RU"/>
        </w:rPr>
        <w:t xml:space="preserve"> повреду радне обавезе прописану законом и овим правилником;</w:t>
      </w:r>
    </w:p>
    <w:p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3) </w:t>
      </w:r>
      <w:proofErr w:type="gramStart"/>
      <w:r>
        <w:rPr>
          <w:rFonts w:ascii="Times New Roman" w:hAnsi="Times New Roman" w:cs="Times New Roman"/>
          <w:sz w:val="24"/>
          <w:szCs w:val="24"/>
          <w:lang w:val="ru-RU"/>
        </w:rPr>
        <w:t>повреду</w:t>
      </w:r>
      <w:proofErr w:type="gramEnd"/>
      <w:r>
        <w:rPr>
          <w:rFonts w:ascii="Times New Roman" w:hAnsi="Times New Roman" w:cs="Times New Roman"/>
          <w:sz w:val="24"/>
          <w:szCs w:val="24"/>
          <w:lang w:val="ru-RU"/>
        </w:rPr>
        <w:t xml:space="preserve"> забране из члана 6. до 9. овог правилника;</w:t>
      </w:r>
    </w:p>
    <w:p w:rsidR="0084641B" w:rsidRDefault="0084641B" w:rsidP="0084641B">
      <w:pPr>
        <w:autoSpaceDE w:val="0"/>
        <w:autoSpaceDN w:val="0"/>
        <w:adjustRightInd w:val="0"/>
        <w:spacing w:before="28" w:after="0" w:line="240" w:lineRule="auto"/>
        <w:ind w:left="708"/>
        <w:jc w:val="both"/>
        <w:rPr>
          <w:rFonts w:ascii="Times New Roman" w:hAnsi="Times New Roman" w:cs="Times New Roman"/>
          <w:sz w:val="24"/>
          <w:szCs w:val="24"/>
          <w:lang w:val="ru-RU"/>
        </w:rPr>
      </w:pPr>
      <w:r>
        <w:rPr>
          <w:rFonts w:ascii="Times New Roman" w:hAnsi="Times New Roman" w:cs="Times New Roman"/>
          <w:sz w:val="24"/>
          <w:szCs w:val="24"/>
        </w:rPr>
        <w:t xml:space="preserve">4) </w:t>
      </w:r>
      <w:proofErr w:type="gramStart"/>
      <w:r>
        <w:rPr>
          <w:rFonts w:ascii="Times New Roman" w:hAnsi="Times New Roman" w:cs="Times New Roman"/>
          <w:sz w:val="24"/>
          <w:szCs w:val="24"/>
          <w:lang w:val="ru-RU"/>
        </w:rPr>
        <w:t>материјалну</w:t>
      </w:r>
      <w:proofErr w:type="gramEnd"/>
      <w:r>
        <w:rPr>
          <w:rFonts w:ascii="Times New Roman" w:hAnsi="Times New Roman" w:cs="Times New Roman"/>
          <w:sz w:val="24"/>
          <w:szCs w:val="24"/>
          <w:lang w:val="ru-RU"/>
        </w:rPr>
        <w:t xml:space="preserve"> штету коју нанесе установи, намерно или крајњом непажњом, у складу са законом и овим правилником.</w:t>
      </w:r>
    </w:p>
    <w:p w:rsidR="0084641B" w:rsidRDefault="0084641B" w:rsidP="0084641B">
      <w:pPr>
        <w:autoSpaceDE w:val="0"/>
        <w:autoSpaceDN w:val="0"/>
        <w:adjustRightInd w:val="0"/>
        <w:spacing w:before="28" w:after="0" w:line="240" w:lineRule="auto"/>
        <w:ind w:left="708"/>
        <w:jc w:val="both"/>
        <w:rPr>
          <w:rFonts w:ascii="Calibri" w:hAnsi="Calibri" w:cs="Calibri"/>
        </w:rPr>
      </w:pPr>
    </w:p>
    <w:p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Теже повреде радне обавезе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4.</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Теже повреде радне обавезе запосленог у установи су:</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извршење кривичног дела на раду или у вези са радом;</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подстрекавање на употребу алкохолних пића код деце и ученика, или омогућавање, давање или непријављивање набавке и употребе;</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ношење оружја у установи;</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наплаћивање припреме ученика школе у којој је наставник у радном односу, а ради оцењивања, односно полагања испита;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долазак на рад у припитом или пијаном стању, употреба алкохола или других опојних средстава;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одсуство са рада најмање три узастопна радна дана;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неовлашћена промена података у евиденцији, односно јавној исправи;</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неспровођење мера безбедности деце, ученика и запослених;</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уништење, оштећење, скривање или изношење евиденције, односно обрасца јавне исправе или јавне исправе;</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давања на увид резултата писмене провере знања ученицима, родитељима, односно другим законским заступницима;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пријема и давања на увид евиденције лицу које врши надзор над радом установе, родитељу, односно другом законском заступнику;</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неовлашћено присвајање, коришћење и приказивање туђих података;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незаконит рад или пропуштање радњи чиме се спречава или онемогућава остваривање права детета, ученика или другог запосленог;</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неизвршавање или несавесно, неблаговремено или немарно извршавање послова или налога директора у току рада;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злоупотреба права из радног односа;</w:t>
      </w:r>
    </w:p>
    <w:p w:rsidR="0084641B" w:rsidRDefault="0084641B" w:rsidP="0084641B">
      <w:pPr>
        <w:numPr>
          <w:ilvl w:val="0"/>
          <w:numId w:val="1"/>
        </w:numPr>
        <w:autoSpaceDE w:val="0"/>
        <w:autoSpaceDN w:val="0"/>
        <w:adjustRightInd w:val="0"/>
        <w:spacing w:before="28" w:after="0" w:line="240" w:lineRule="auto"/>
        <w:ind w:left="1440" w:hanging="360"/>
        <w:jc w:val="both"/>
        <w:rPr>
          <w:rFonts w:ascii="Times New Roman" w:hAnsi="Times New Roman" w:cs="Times New Roman"/>
          <w:sz w:val="24"/>
          <w:szCs w:val="24"/>
          <w:lang w:val="ru-RU"/>
        </w:rPr>
      </w:pPr>
      <w:r>
        <w:rPr>
          <w:rFonts w:ascii="Times New Roman" w:hAnsi="Times New Roman" w:cs="Times New Roman"/>
          <w:sz w:val="24"/>
          <w:szCs w:val="24"/>
          <w:lang w:val="ru-RU"/>
        </w:rPr>
        <w:t>незаконито располагање средствима, школским простором, опремом и имовином установе;</w:t>
      </w: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5824B4" w:rsidRDefault="005824B4"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5824B4" w:rsidRDefault="005824B4"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5824B4" w:rsidRDefault="005824B4"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E559CD" w:rsidRDefault="00E559CD"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Лакше повреде обавеза</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5.</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Лакше повреде радне обавезе запослених у установи су:</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 изостанак с посла до 2 радна дана,</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пропуштање запосленог да у року од два дана обавести о спречености доласка на посао,</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неоправдано неодржавање појединих часова наставе и других облика образовно-васпитног рада,</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неуредно</w:t>
      </w:r>
      <w:r w:rsidR="0010325E">
        <w:rPr>
          <w:rFonts w:ascii="Times New Roman" w:hAnsi="Times New Roman" w:cs="Times New Roman"/>
          <w:sz w:val="24"/>
          <w:szCs w:val="24"/>
        </w:rPr>
        <w:t xml:space="preserve">, </w:t>
      </w:r>
      <w:proofErr w:type="spellStart"/>
      <w:r w:rsidR="0010325E">
        <w:rPr>
          <w:rFonts w:ascii="Times New Roman" w:hAnsi="Times New Roman" w:cs="Times New Roman"/>
          <w:sz w:val="24"/>
          <w:szCs w:val="24"/>
        </w:rPr>
        <w:t>неблаговремено</w:t>
      </w:r>
      <w:proofErr w:type="spellEnd"/>
      <w:r>
        <w:rPr>
          <w:rFonts w:ascii="Times New Roman" w:hAnsi="Times New Roman" w:cs="Times New Roman"/>
          <w:sz w:val="24"/>
          <w:szCs w:val="24"/>
          <w:lang w:val="ru-RU"/>
        </w:rPr>
        <w:t xml:space="preserve"> и неажурно вођење педагошке документације и евиденције,</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непријављивање или неблаговремено пријављивање кварова на наставним средствима, апаратима, инсталацијама и другим средствима,</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одбијање сарадње са другим радницима установе и непреношење радних искуства на друге млађе запослене и приправнике,</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неуљудно или недолично понашање према другим запосленим, родитељима, ометање других запослених у раду,</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обављање приватног посла за време рада,</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необавештавање о пропустима у вези са заштитом на раду,</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прикривање настанка материјалне штете,</w:t>
      </w:r>
    </w:p>
    <w:p w:rsidR="0084641B" w:rsidRDefault="0084641B" w:rsidP="0084641B">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друге лакше повреде радних обавеза у складу са Законом</w:t>
      </w:r>
    </w:p>
    <w:p w:rsidR="0010325E" w:rsidRPr="00B56DBF" w:rsidRDefault="00B56DBF" w:rsidP="00B56DBF">
      <w:pPr>
        <w:numPr>
          <w:ilvl w:val="0"/>
          <w:numId w:val="1"/>
        </w:numPr>
        <w:autoSpaceDE w:val="0"/>
        <w:autoSpaceDN w:val="0"/>
        <w:adjustRightInd w:val="0"/>
        <w:spacing w:before="28" w:after="0" w:line="240" w:lineRule="auto"/>
        <w:ind w:left="1995" w:hanging="643"/>
        <w:jc w:val="both"/>
        <w:rPr>
          <w:rFonts w:ascii="Times New Roman" w:hAnsi="Times New Roman" w:cs="Times New Roman"/>
          <w:sz w:val="24"/>
          <w:szCs w:val="24"/>
          <w:lang w:val="ru-RU"/>
        </w:rPr>
      </w:pPr>
      <w:r>
        <w:rPr>
          <w:rFonts w:ascii="Times New Roman" w:hAnsi="Times New Roman" w:cs="Times New Roman"/>
          <w:sz w:val="24"/>
          <w:szCs w:val="24"/>
          <w:lang w:val="ru-RU"/>
        </w:rPr>
        <w:t>остало</w:t>
      </w:r>
    </w:p>
    <w:p w:rsidR="0084641B" w:rsidRPr="00E01EE1" w:rsidRDefault="0084641B" w:rsidP="00E01EE1">
      <w:pPr>
        <w:autoSpaceDE w:val="0"/>
        <w:autoSpaceDN w:val="0"/>
        <w:adjustRightInd w:val="0"/>
        <w:spacing w:before="28" w:after="0" w:line="240" w:lineRule="auto"/>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Повреде забране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6.</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w:t>
      </w:r>
      <w:r>
        <w:rPr>
          <w:rFonts w:ascii="Times New Roman" w:hAnsi="Times New Roman" w:cs="Times New Roman"/>
          <w:sz w:val="24"/>
          <w:szCs w:val="24"/>
          <w:lang w:val="ru-RU"/>
        </w:rPr>
        <w:lastRenderedPageBreak/>
        <w:t>односно претпостављеним личним својствима, као и по другим основима утврђеним законом којим се прописује забрана дискриминације.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Установа предузима све мере прописане законом и овим правилником када се посумња или утврди дискриминаторно понашање у установи.</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7.</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социјалним насиљем сматра се искључивање детета, ученика и одраслог из групе вршњака и различитих облика активности установе.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84641B" w:rsidRDefault="0084641B" w:rsidP="0084641B">
      <w:pPr>
        <w:autoSpaceDE w:val="0"/>
        <w:autoSpaceDN w:val="0"/>
        <w:adjustRightInd w:val="0"/>
        <w:spacing w:before="28" w:after="0" w:line="240" w:lineRule="auto"/>
        <w:jc w:val="both"/>
        <w:rPr>
          <w:rFonts w:ascii="Calibri" w:hAnsi="Calibri" w:cs="Calibri"/>
        </w:rPr>
      </w:pPr>
      <w:bookmarkStart w:id="0" w:name="_GoBack"/>
      <w:bookmarkEnd w:id="0"/>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8.</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9.</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установи је забрањено страначко организовање и деловање и коришћење простора установе у те сврхе.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Дисциплински поступак</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10.</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се покреће и води за учињену тежу повреду радне обавезе из члана 4. и повреду забране из чл. 6. до 9. овог правилника.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установе покреће и води дисциплински поступак, доноси решење и изриче меру у дисциплинском поступку против запосленог.</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је дужан да се писмено изјасни на наводе из закључка из става 3. овог члана у року од осам дана од дана пријема закључка.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Pr="00441E75" w:rsidRDefault="0084641B" w:rsidP="00441E75">
      <w:pPr>
        <w:pStyle w:val="Bezrazmaka"/>
        <w:jc w:val="both"/>
        <w:rPr>
          <w:rFonts w:ascii="Times New Roman" w:hAnsi="Times New Roman" w:cs="Times New Roman"/>
          <w:sz w:val="24"/>
          <w:szCs w:val="24"/>
          <w:lang w:val="ru-RU"/>
        </w:rPr>
      </w:pPr>
      <w:r w:rsidRPr="00441E75">
        <w:rPr>
          <w:rFonts w:ascii="Times New Roman" w:hAnsi="Times New Roman" w:cs="Times New Roman"/>
          <w:sz w:val="24"/>
          <w:szCs w:val="24"/>
          <w:lang w:val="ru-RU"/>
        </w:rPr>
        <w:lastRenderedPageBreak/>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84641B" w:rsidRPr="00441E75" w:rsidRDefault="0084641B" w:rsidP="00441E75">
      <w:pPr>
        <w:pStyle w:val="Bezrazmaka"/>
        <w:jc w:val="both"/>
        <w:rPr>
          <w:rFonts w:ascii="Times New Roman" w:hAnsi="Times New Roman" w:cs="Times New Roman"/>
          <w:sz w:val="24"/>
          <w:szCs w:val="24"/>
        </w:rPr>
      </w:pPr>
    </w:p>
    <w:p w:rsidR="0084641B" w:rsidRPr="00441E75" w:rsidRDefault="0084641B" w:rsidP="00441E75">
      <w:pPr>
        <w:pStyle w:val="Bezrazmaka"/>
        <w:jc w:val="both"/>
        <w:rPr>
          <w:rFonts w:ascii="Times New Roman" w:hAnsi="Times New Roman" w:cs="Times New Roman"/>
          <w:sz w:val="24"/>
          <w:szCs w:val="24"/>
          <w:lang w:val="ru-RU"/>
        </w:rPr>
      </w:pPr>
      <w:r w:rsidRPr="00441E75">
        <w:rPr>
          <w:rFonts w:ascii="Times New Roman" w:hAnsi="Times New Roman" w:cs="Times New Roman"/>
          <w:sz w:val="24"/>
          <w:szCs w:val="24"/>
          <w:lang w:val="ru-RU"/>
        </w:rPr>
        <w:t>Изузетно, расправа се може одржати и без присуства запосленог, под условом да је запослени на расправу уредно позван.</w:t>
      </w:r>
    </w:p>
    <w:p w:rsidR="0084641B" w:rsidRPr="00441E75" w:rsidRDefault="0084641B" w:rsidP="00441E75">
      <w:pPr>
        <w:pStyle w:val="Bezrazmaka"/>
        <w:jc w:val="both"/>
        <w:rPr>
          <w:rFonts w:ascii="Times New Roman" w:hAnsi="Times New Roman" w:cs="Times New Roman"/>
          <w:sz w:val="24"/>
          <w:szCs w:val="24"/>
        </w:rPr>
      </w:pPr>
    </w:p>
    <w:p w:rsidR="0084641B" w:rsidRPr="00441E75" w:rsidRDefault="0084641B" w:rsidP="00441E75">
      <w:pPr>
        <w:pStyle w:val="Bezrazmaka"/>
        <w:jc w:val="both"/>
        <w:rPr>
          <w:rFonts w:ascii="Times New Roman" w:hAnsi="Times New Roman" w:cs="Times New Roman"/>
          <w:sz w:val="24"/>
          <w:szCs w:val="24"/>
          <w:lang w:val="ru-RU"/>
        </w:rPr>
      </w:pPr>
      <w:r w:rsidRPr="00441E75">
        <w:rPr>
          <w:rFonts w:ascii="Times New Roman" w:hAnsi="Times New Roman" w:cs="Times New Roman"/>
          <w:sz w:val="24"/>
          <w:szCs w:val="24"/>
          <w:lang w:val="ru-RU"/>
        </w:rPr>
        <w:t>Дисциплински поступак је јаван, осим у случајевима прописаним законом.</w:t>
      </w:r>
    </w:p>
    <w:p w:rsidR="0084641B" w:rsidRPr="00441E75" w:rsidRDefault="0084641B" w:rsidP="00441E75">
      <w:pPr>
        <w:pStyle w:val="Bezrazmaka"/>
        <w:jc w:val="both"/>
        <w:rPr>
          <w:rFonts w:ascii="Times New Roman" w:hAnsi="Times New Roman" w:cs="Times New Roman"/>
          <w:sz w:val="24"/>
          <w:szCs w:val="24"/>
        </w:rPr>
      </w:pPr>
    </w:p>
    <w:p w:rsidR="0084641B" w:rsidRPr="00441E75" w:rsidRDefault="0084641B" w:rsidP="00441E75">
      <w:pPr>
        <w:pStyle w:val="Bezrazmaka"/>
        <w:jc w:val="both"/>
        <w:rPr>
          <w:rFonts w:ascii="Times New Roman" w:hAnsi="Times New Roman" w:cs="Times New Roman"/>
          <w:sz w:val="24"/>
          <w:szCs w:val="24"/>
          <w:lang w:val="ru-RU"/>
        </w:rPr>
      </w:pPr>
      <w:r w:rsidRPr="00441E75">
        <w:rPr>
          <w:rFonts w:ascii="Times New Roman" w:hAnsi="Times New Roman" w:cs="Times New Roman"/>
          <w:sz w:val="24"/>
          <w:szCs w:val="24"/>
          <w:lang w:val="ru-RU"/>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84641B" w:rsidRPr="00441E75" w:rsidRDefault="00441E75" w:rsidP="00441E75">
      <w:pPr>
        <w:pStyle w:val="Bezrazmaka"/>
        <w:jc w:val="both"/>
        <w:rPr>
          <w:rFonts w:ascii="Times New Roman" w:hAnsi="Times New Roman" w:cs="Times New Roman"/>
          <w:color w:val="333333"/>
          <w:sz w:val="24"/>
          <w:szCs w:val="24"/>
          <w:lang w:val="sr-Cyrl-RS"/>
        </w:rPr>
      </w:pPr>
      <w:proofErr w:type="gramStart"/>
      <w:r w:rsidRPr="00441E75">
        <w:rPr>
          <w:rFonts w:ascii="Times New Roman" w:hAnsi="Times New Roman" w:cs="Times New Roman"/>
          <w:color w:val="333333"/>
          <w:sz w:val="24"/>
          <w:szCs w:val="24"/>
        </w:rPr>
        <w:t xml:space="preserve">Застарелост не тече ако дисциплински поступак не може да се покрене или води због одсуства запосленог или других разлога у </w:t>
      </w:r>
      <w:proofErr w:type="spellStart"/>
      <w:r w:rsidRPr="00441E75">
        <w:rPr>
          <w:rFonts w:ascii="Times New Roman" w:hAnsi="Times New Roman" w:cs="Times New Roman"/>
          <w:color w:val="333333"/>
          <w:sz w:val="24"/>
          <w:szCs w:val="24"/>
        </w:rPr>
        <w:t>складу</w:t>
      </w:r>
      <w:proofErr w:type="spellEnd"/>
      <w:r w:rsidRPr="00441E75">
        <w:rPr>
          <w:rFonts w:ascii="Times New Roman" w:hAnsi="Times New Roman" w:cs="Times New Roman"/>
          <w:color w:val="333333"/>
          <w:sz w:val="24"/>
          <w:szCs w:val="24"/>
        </w:rPr>
        <w:t xml:space="preserve"> </w:t>
      </w:r>
      <w:proofErr w:type="spellStart"/>
      <w:r w:rsidRPr="00441E75">
        <w:rPr>
          <w:rFonts w:ascii="Times New Roman" w:hAnsi="Times New Roman" w:cs="Times New Roman"/>
          <w:color w:val="333333"/>
          <w:sz w:val="24"/>
          <w:szCs w:val="24"/>
        </w:rPr>
        <w:t>са</w:t>
      </w:r>
      <w:proofErr w:type="spellEnd"/>
      <w:r w:rsidRPr="00441E75">
        <w:rPr>
          <w:rFonts w:ascii="Times New Roman" w:hAnsi="Times New Roman" w:cs="Times New Roman"/>
          <w:color w:val="333333"/>
          <w:sz w:val="24"/>
          <w:szCs w:val="24"/>
        </w:rPr>
        <w:t xml:space="preserve"> </w:t>
      </w:r>
      <w:proofErr w:type="spellStart"/>
      <w:r w:rsidRPr="00441E75">
        <w:rPr>
          <w:rFonts w:ascii="Times New Roman" w:hAnsi="Times New Roman" w:cs="Times New Roman"/>
          <w:color w:val="333333"/>
          <w:sz w:val="24"/>
          <w:szCs w:val="24"/>
        </w:rPr>
        <w:t>законом</w:t>
      </w:r>
      <w:proofErr w:type="spellEnd"/>
      <w:r w:rsidRPr="00441E75">
        <w:rPr>
          <w:rFonts w:ascii="Times New Roman" w:hAnsi="Times New Roman" w:cs="Times New Roman"/>
          <w:color w:val="333333"/>
          <w:sz w:val="24"/>
          <w:szCs w:val="24"/>
        </w:rPr>
        <w:t>.</w:t>
      </w:r>
      <w:proofErr w:type="gramEnd"/>
    </w:p>
    <w:p w:rsidR="0084641B" w:rsidRPr="00441E75" w:rsidRDefault="0084641B" w:rsidP="00441E75">
      <w:pPr>
        <w:pStyle w:val="Bezrazmaka"/>
        <w:jc w:val="both"/>
        <w:rPr>
          <w:rFonts w:ascii="Times New Roman" w:hAnsi="Times New Roman" w:cs="Times New Roman"/>
          <w:sz w:val="24"/>
          <w:szCs w:val="24"/>
          <w:lang w:val="ru-RU"/>
        </w:rPr>
      </w:pPr>
      <w:r w:rsidRPr="00441E75">
        <w:rPr>
          <w:rFonts w:ascii="Times New Roman" w:hAnsi="Times New Roman" w:cs="Times New Roman"/>
          <w:sz w:val="24"/>
          <w:szCs w:val="24"/>
          <w:lang w:val="ru-RU"/>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8275D9" w:rsidRPr="00441E75" w:rsidRDefault="008275D9" w:rsidP="00441E75">
      <w:pPr>
        <w:pStyle w:val="Bezrazmaka"/>
        <w:jc w:val="both"/>
        <w:rPr>
          <w:rFonts w:ascii="Times New Roman" w:hAnsi="Times New Roman" w:cs="Times New Roman"/>
          <w:sz w:val="24"/>
          <w:szCs w:val="24"/>
        </w:rPr>
      </w:pPr>
      <w:r w:rsidRPr="00441E75">
        <w:rPr>
          <w:rFonts w:ascii="Times New Roman" w:hAnsi="Times New Roman" w:cs="Times New Roman"/>
          <w:sz w:val="24"/>
          <w:szCs w:val="24"/>
          <w:lang w:val="ru-RU"/>
        </w:rPr>
        <w:t>Орган управљања одлучује о правима и обавезама и одговорностима директора установе;</w:t>
      </w:r>
    </w:p>
    <w:p w:rsidR="008275D9" w:rsidRPr="00441E75" w:rsidRDefault="008275D9" w:rsidP="00441E75">
      <w:pPr>
        <w:pStyle w:val="Bezrazmaka"/>
        <w:jc w:val="both"/>
        <w:rPr>
          <w:rFonts w:ascii="Times New Roman" w:hAnsi="Times New Roman" w:cs="Times New Roman"/>
          <w:sz w:val="24"/>
          <w:szCs w:val="24"/>
        </w:rPr>
      </w:pPr>
      <w:proofErr w:type="spellStart"/>
      <w:proofErr w:type="gramStart"/>
      <w:r w:rsidRPr="00441E75">
        <w:rPr>
          <w:rFonts w:ascii="Times New Roman" w:hAnsi="Times New Roman" w:cs="Times New Roman"/>
          <w:sz w:val="24"/>
          <w:szCs w:val="24"/>
        </w:rPr>
        <w:t>Школски</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одбор</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образује</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комисију</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за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вођење</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дисциплинског</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поступка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против</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директора</w:t>
      </w:r>
      <w:proofErr w:type="spellEnd"/>
      <w:r w:rsidRPr="00441E75">
        <w:rPr>
          <w:rFonts w:ascii="Times New Roman" w:hAnsi="Times New Roman" w:cs="Times New Roman"/>
          <w:sz w:val="24"/>
          <w:szCs w:val="24"/>
        </w:rPr>
        <w:t xml:space="preserve"> и </w:t>
      </w:r>
      <w:proofErr w:type="spellStart"/>
      <w:r w:rsidRPr="00441E75">
        <w:rPr>
          <w:rFonts w:ascii="Times New Roman" w:hAnsi="Times New Roman" w:cs="Times New Roman"/>
          <w:sz w:val="24"/>
          <w:szCs w:val="24"/>
        </w:rPr>
        <w:t>доноси</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одлуку</w:t>
      </w:r>
      <w:proofErr w:type="spellEnd"/>
      <w:r w:rsidRPr="00441E75">
        <w:rPr>
          <w:rFonts w:ascii="Times New Roman" w:hAnsi="Times New Roman" w:cs="Times New Roman"/>
          <w:sz w:val="24"/>
          <w:szCs w:val="24"/>
        </w:rPr>
        <w:t xml:space="preserve"> о </w:t>
      </w:r>
      <w:proofErr w:type="spellStart"/>
      <w:r w:rsidRPr="00441E75">
        <w:rPr>
          <w:rFonts w:ascii="Times New Roman" w:hAnsi="Times New Roman" w:cs="Times New Roman"/>
          <w:sz w:val="24"/>
          <w:szCs w:val="24"/>
        </w:rPr>
        <w:t>одговорности</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директора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за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тежу</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повреду</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радне</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обавезе</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или</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повреду</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забране</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из</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члана</w:t>
      </w:r>
      <w:proofErr w:type="spellEnd"/>
      <w:r w:rsidRPr="00441E75">
        <w:rPr>
          <w:rFonts w:ascii="Times New Roman" w:hAnsi="Times New Roman" w:cs="Times New Roman"/>
          <w:sz w:val="24"/>
          <w:szCs w:val="24"/>
        </w:rPr>
        <w:t xml:space="preserve"> 110-113.Закона о </w:t>
      </w:r>
      <w:proofErr w:type="spellStart"/>
      <w:r w:rsidRPr="00441E75">
        <w:rPr>
          <w:rFonts w:ascii="Times New Roman" w:hAnsi="Times New Roman" w:cs="Times New Roman"/>
          <w:sz w:val="24"/>
          <w:szCs w:val="24"/>
        </w:rPr>
        <w:t>основама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система</w:t>
      </w:r>
      <w:proofErr w:type="spellEnd"/>
      <w:r w:rsidRPr="00441E75">
        <w:rPr>
          <w:rFonts w:ascii="Times New Roman" w:hAnsi="Times New Roman" w:cs="Times New Roman"/>
          <w:sz w:val="24"/>
          <w:szCs w:val="24"/>
        </w:rPr>
        <w:t xml:space="preserve"> </w:t>
      </w:r>
      <w:proofErr w:type="spellStart"/>
      <w:r w:rsidRPr="00441E75">
        <w:rPr>
          <w:rFonts w:ascii="Times New Roman" w:hAnsi="Times New Roman" w:cs="Times New Roman"/>
          <w:sz w:val="24"/>
          <w:szCs w:val="24"/>
        </w:rPr>
        <w:t>образовања</w:t>
      </w:r>
      <w:proofErr w:type="spellEnd"/>
      <w:r w:rsidRPr="00441E75">
        <w:rPr>
          <w:rFonts w:ascii="Times New Roman" w:hAnsi="Times New Roman" w:cs="Times New Roman"/>
          <w:sz w:val="24"/>
          <w:szCs w:val="24"/>
        </w:rPr>
        <w:t xml:space="preserve"> и </w:t>
      </w:r>
      <w:proofErr w:type="spellStart"/>
      <w:r w:rsidRPr="00441E75">
        <w:rPr>
          <w:rFonts w:ascii="Times New Roman" w:hAnsi="Times New Roman" w:cs="Times New Roman"/>
          <w:sz w:val="24"/>
          <w:szCs w:val="24"/>
        </w:rPr>
        <w:t>васпитања</w:t>
      </w:r>
      <w:proofErr w:type="spellEnd"/>
      <w:r w:rsidRPr="00441E75">
        <w:rPr>
          <w:rFonts w:ascii="Times New Roman" w:hAnsi="Times New Roman" w:cs="Times New Roman"/>
          <w:sz w:val="24"/>
          <w:szCs w:val="24"/>
        </w:rPr>
        <w:t>.</w:t>
      </w:r>
      <w:proofErr w:type="gramEnd"/>
    </w:p>
    <w:p w:rsidR="008275D9" w:rsidRPr="00441E75" w:rsidRDefault="008275D9" w:rsidP="00441E75">
      <w:pPr>
        <w:pStyle w:val="Bezrazmaka"/>
        <w:jc w:val="both"/>
        <w:rPr>
          <w:rFonts w:ascii="Times New Roman" w:hAnsi="Times New Roman" w:cs="Times New Roman"/>
          <w:sz w:val="24"/>
          <w:szCs w:val="24"/>
        </w:rPr>
      </w:pP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Удаљење са рада</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11.</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 образовања и васпитања и законом којим се уређује рад.</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Дисциплинске мере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12.</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забране прописане чланом 8. овог правилника једанпут, изриче се новчана казна или привремено удаљење са рада три месеца.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забране прописане чл. 6, 7. и 9. овог правилника, односно за повреду 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Запосленом престаје радни однос од дана пријема коначног решења директора.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w:t>
      </w: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лакшу повреду радне обавезе запосленом се изриче:</w:t>
      </w:r>
    </w:p>
    <w:p w:rsidR="0084641B" w:rsidRDefault="0084641B" w:rsidP="0084641B">
      <w:pPr>
        <w:numPr>
          <w:ilvl w:val="0"/>
          <w:numId w:val="1"/>
        </w:numPr>
        <w:autoSpaceDE w:val="0"/>
        <w:autoSpaceDN w:val="0"/>
        <w:adjustRightInd w:val="0"/>
        <w:spacing w:before="28" w:after="0" w:line="240" w:lineRule="auto"/>
        <w:ind w:left="720" w:hanging="360"/>
        <w:jc w:val="both"/>
        <w:rPr>
          <w:rFonts w:ascii="Times New Roman" w:hAnsi="Times New Roman" w:cs="Times New Roman"/>
          <w:sz w:val="24"/>
          <w:szCs w:val="24"/>
          <w:lang w:val="ru-RU"/>
        </w:rPr>
      </w:pPr>
      <w:r>
        <w:rPr>
          <w:rFonts w:ascii="Times New Roman" w:hAnsi="Times New Roman" w:cs="Times New Roman"/>
          <w:sz w:val="24"/>
          <w:szCs w:val="24"/>
          <w:lang w:val="ru-RU"/>
        </w:rPr>
        <w:t>писана опомена</w:t>
      </w:r>
      <w:r w:rsidR="0010325E">
        <w:rPr>
          <w:rFonts w:ascii="Times New Roman" w:hAnsi="Times New Roman" w:cs="Times New Roman"/>
          <w:sz w:val="24"/>
          <w:szCs w:val="24"/>
          <w:lang w:val="ru-RU"/>
        </w:rPr>
        <w:t>;</w:t>
      </w:r>
    </w:p>
    <w:p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 xml:space="preserve">новчана казна у висини до 20% од плате исплаћене за месец у коме је одлука донета у трајању до три месеца,    </w:t>
      </w:r>
    </w:p>
    <w:p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Уколико директор изрекне само писану опомену а запослени у року од три месеца понови лакшу повреду радне обавезе или учини другу лакшу повреду радне оавезе диектор је дужан да запосленом изрекне новчану казну.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13.</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Застарелост покретања и вођења дисциплинског поступка</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14.</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Вођење дисциплинског поступка застарева у року од шест месеци од дана покретања дисциплинског поступка.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Поступак на основу кога се изричу мере за лакшу повреду радне обавезе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15.</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Директор школе може на своју иницијативу уколико примети да је учињена лакша повреда радне обавезе или на иницијативу запослених, сведока који нису запослени у </w:t>
      </w:r>
      <w:r>
        <w:rPr>
          <w:rFonts w:ascii="Times New Roman" w:hAnsi="Times New Roman" w:cs="Times New Roman"/>
          <w:sz w:val="24"/>
          <w:szCs w:val="24"/>
          <w:lang w:val="ru-RU"/>
        </w:rPr>
        <w:lastRenderedPageBreak/>
        <w:t>школи или на основу непосредног увида  у школску документацију или педагошку да покрене поступак за изрицање дисциплинске мере за лакшу повреду радне обавезе</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За лакше повреде не води се дисциплински поступак већ се решењем изриче мера.</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Директор школе покреће поступак за изрицање дисциплинске мере за лакшу повреду радне обавезе на следећи начин:</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Запосленом доставља налог за писмено изјашњење на околности учињене лакше повреде радне обавезе. </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Уколоко запослени одбије да прими налог, налог ће бити окачен на огласној табли школе и сматраће се урученим након осам дана од дана објављивања на огласној табли. </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Ако се запослени не изјасни на налог који је објављен на огласној табли у року од 8 дана од  дана који се сматра даном уручивања налога сматраће се да се запослени изјаснио кривим за почињену лакшу повреду радне обавезе.</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Налог треба да садржи чињенице које се односе на поступак запосленог који се третира као лакша повреда радне обавезе.</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Запослени је дужан да се писмено изјасни на наводе из налога у року од осам дана од дана од дана пријема налога. </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изјаве запосленог и разматрања свих релевантних чињеница, директор ће одлучити о изрицању мере , доношењем решења.</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Дирекор може решењем да обустави поступак или изрекне дисциплинску меру</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На донето решење запослени има право жалбе школском одбору у року од 15 дана од дана достављања решења</w:t>
      </w:r>
    </w:p>
    <w:p w:rsidR="0084641B" w:rsidRDefault="0084641B" w:rsidP="0084641B">
      <w:pPr>
        <w:autoSpaceDE w:val="0"/>
        <w:autoSpaceDN w:val="0"/>
        <w:adjustRightInd w:val="0"/>
        <w:spacing w:after="0" w:line="252" w:lineRule="auto"/>
        <w:rPr>
          <w:rFonts w:ascii="Times New Roman" w:hAnsi="Times New Roman" w:cs="Times New Roman"/>
          <w:sz w:val="24"/>
          <w:szCs w:val="24"/>
          <w:lang w:val="ru-RU"/>
        </w:rPr>
      </w:pPr>
      <w:r>
        <w:rPr>
          <w:rFonts w:ascii="Times New Roman" w:hAnsi="Times New Roman" w:cs="Times New Roman"/>
          <w:sz w:val="24"/>
          <w:szCs w:val="24"/>
          <w:lang w:val="ru-RU"/>
        </w:rPr>
        <w:t>За лакшу повреду радне обавезе директор може изрећи:</w:t>
      </w:r>
    </w:p>
    <w:p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писану опомену</w:t>
      </w:r>
    </w:p>
    <w:p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 xml:space="preserve">новчану казну у висини до 20% од плате исплаћене за месец у коме је одлука донета у трајању до три месеца,    </w:t>
      </w:r>
    </w:p>
    <w:p w:rsidR="0084641B" w:rsidRDefault="0084641B" w:rsidP="0084641B">
      <w:pPr>
        <w:numPr>
          <w:ilvl w:val="0"/>
          <w:numId w:val="1"/>
        </w:numPr>
        <w:autoSpaceDE w:val="0"/>
        <w:autoSpaceDN w:val="0"/>
        <w:adjustRightInd w:val="0"/>
        <w:spacing w:after="0" w:line="252" w:lineRule="auto"/>
        <w:ind w:left="720" w:hanging="360"/>
        <w:rPr>
          <w:rFonts w:ascii="Times New Roman" w:hAnsi="Times New Roman" w:cs="Times New Roman"/>
          <w:sz w:val="24"/>
          <w:szCs w:val="24"/>
          <w:lang w:val="ru-RU"/>
        </w:rPr>
      </w:pPr>
      <w:r>
        <w:rPr>
          <w:rFonts w:ascii="Times New Roman" w:hAnsi="Times New Roman" w:cs="Times New Roman"/>
          <w:sz w:val="24"/>
          <w:szCs w:val="24"/>
          <w:lang w:val="ru-RU"/>
        </w:rPr>
        <w:t>Уколико директор изрекне само писану опомену а запослени у року од три месеца понови лакшу повреду радне обавезе или учини другу лакшу повреду радне обавезе диектор је дужан да запосленом изрекне новчану казну.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Правна заштита запосленог</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16.</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решење о дисциплинској мери запослени има право на жалбу Школском одбору у року од 15 дана од дана достављања решења директора.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дужан је да одлучи по жалби у року од 15 дана од дана достављања жалбе.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решењем ће одбацити жалбу, уколико је неблаговремена, недопуштена или изјављена од стране неовлашћеног лица.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Против новог решења директора запослени има право на жалбу.</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 радном спору запослени који побија коначно решење, тужбом мора обухватити и првостепено и другостепено решење.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Евиденција о изреченим дисциплинским мерама</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17.</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Установа води евиденцију о дисциплинским мерама изреченим запосленом, у скалду са  законом којим се уређује заштита података о личности.</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Материјална одговорност запосленог</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18.</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Запослени одговара за материјалну штету коју нанесе установи на раду и у вези са радом намерно или крајњом непажњом.</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Поступак утврђивања одговорности за штету покреће, води и доноси решење директор установе.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Директор може запосленог делимично ослободити накнаде штете уколико штета није проузрокована намерно.</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
    <w:p w:rsidR="0084641B" w:rsidRDefault="0084641B" w:rsidP="0084641B">
      <w:pPr>
        <w:autoSpaceDE w:val="0"/>
        <w:autoSpaceDN w:val="0"/>
        <w:adjustRightInd w:val="0"/>
        <w:spacing w:before="28" w:after="0" w:line="240" w:lineRule="auto"/>
        <w:jc w:val="center"/>
        <w:rPr>
          <w:rFonts w:ascii="Calibri" w:hAnsi="Calibri" w:cs="Calibri"/>
        </w:rPr>
      </w:pPr>
    </w:p>
    <w:p w:rsidR="007F38EB" w:rsidRDefault="007F38E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Завршне одредбе</w:t>
      </w:r>
    </w:p>
    <w:p w:rsidR="0084641B" w:rsidRDefault="0084641B" w:rsidP="0084641B">
      <w:pPr>
        <w:autoSpaceDE w:val="0"/>
        <w:autoSpaceDN w:val="0"/>
        <w:adjustRightInd w:val="0"/>
        <w:spacing w:before="28" w:after="0" w:line="240" w:lineRule="auto"/>
        <w:jc w:val="center"/>
        <w:rPr>
          <w:rFonts w:ascii="Calibri" w:hAnsi="Calibri" w:cs="Calibri"/>
        </w:rPr>
      </w:pP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19.</w:t>
      </w:r>
    </w:p>
    <w:p w:rsidR="0084641B" w:rsidRDefault="0084641B" w:rsidP="0084641B">
      <w:pPr>
        <w:autoSpaceDE w:val="0"/>
        <w:autoSpaceDN w:val="0"/>
        <w:adjustRightInd w:val="0"/>
        <w:spacing w:before="28" w:after="0" w:line="240" w:lineRule="auto"/>
        <w:jc w:val="both"/>
        <w:rPr>
          <w:rFonts w:ascii="Calibri" w:hAnsi="Calibri" w:cs="Calibri"/>
        </w:rPr>
      </w:pPr>
    </w:p>
    <w:p w:rsidR="0084641B" w:rsidRDefault="0084641B" w:rsidP="0084641B">
      <w:pPr>
        <w:autoSpaceDE w:val="0"/>
        <w:autoSpaceDN w:val="0"/>
        <w:adjustRightInd w:val="0"/>
        <w:spacing w:before="28"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Измене и допуне овог правилника врше се на исти начин и по поступку прописаном за његово доношење.</w:t>
      </w:r>
    </w:p>
    <w:p w:rsidR="0084641B" w:rsidRDefault="0084641B"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Члан 20.</w:t>
      </w:r>
    </w:p>
    <w:p w:rsidR="009B16B1" w:rsidRDefault="009B16B1" w:rsidP="0084641B">
      <w:pPr>
        <w:autoSpaceDE w:val="0"/>
        <w:autoSpaceDN w:val="0"/>
        <w:adjustRightInd w:val="0"/>
        <w:spacing w:before="28" w:after="0" w:line="240" w:lineRule="auto"/>
        <w:jc w:val="center"/>
        <w:rPr>
          <w:rFonts w:ascii="Times New Roman" w:hAnsi="Times New Roman" w:cs="Times New Roman"/>
          <w:b/>
          <w:bCs/>
          <w:sz w:val="24"/>
          <w:szCs w:val="24"/>
          <w:lang w:val="ru-RU"/>
        </w:rPr>
      </w:pPr>
    </w:p>
    <w:p w:rsidR="0084641B" w:rsidRDefault="009B16B1" w:rsidP="009B16B1">
      <w:pPr>
        <w:jc w:val="both"/>
        <w:rPr>
          <w:rFonts w:ascii="Times New Roman" w:hAnsi="Times New Roman" w:cs="Times New Roman"/>
          <w:sz w:val="24"/>
          <w:szCs w:val="24"/>
          <w:lang w:val="sr-Cyrl-CS"/>
        </w:rPr>
      </w:pPr>
      <w:r w:rsidRPr="009B16B1">
        <w:rPr>
          <w:rFonts w:ascii="Times New Roman" w:hAnsi="Times New Roman" w:cs="Times New Roman"/>
          <w:sz w:val="24"/>
          <w:szCs w:val="24"/>
          <w:lang w:val="sr-Cyrl-CS"/>
        </w:rPr>
        <w:t xml:space="preserve">Даном ступања на снагу Пословника престаје да важи </w:t>
      </w:r>
      <w:r>
        <w:rPr>
          <w:rFonts w:ascii="Times New Roman" w:hAnsi="Times New Roman" w:cs="Times New Roman"/>
          <w:sz w:val="24"/>
          <w:szCs w:val="24"/>
          <w:lang w:val="sr-Cyrl-CS"/>
        </w:rPr>
        <w:t>Правилник о дисциплинској и материјалној одговорности запослених</w:t>
      </w:r>
      <w:r w:rsidRPr="009B16B1">
        <w:rPr>
          <w:rFonts w:ascii="Times New Roman" w:hAnsi="Times New Roman" w:cs="Times New Roman"/>
          <w:sz w:val="24"/>
          <w:szCs w:val="24"/>
          <w:lang w:val="sr-Cyrl-CS"/>
        </w:rPr>
        <w:t xml:space="preserve">, заведен под бројем </w:t>
      </w:r>
      <w:r w:rsidR="00701E0D">
        <w:rPr>
          <w:rFonts w:ascii="Times New Roman" w:hAnsi="Times New Roman" w:cs="Times New Roman"/>
          <w:sz w:val="24"/>
          <w:szCs w:val="24"/>
          <w:lang w:val="sr-Cyrl-CS"/>
        </w:rPr>
        <w:t>579/2</w:t>
      </w:r>
      <w:r w:rsidRPr="009B16B1">
        <w:rPr>
          <w:rFonts w:ascii="Times New Roman" w:hAnsi="Times New Roman" w:cs="Times New Roman"/>
          <w:sz w:val="24"/>
          <w:szCs w:val="24"/>
          <w:lang w:val="sr-Cyrl-CS"/>
        </w:rPr>
        <w:t xml:space="preserve"> од 1</w:t>
      </w:r>
      <w:r w:rsidR="00701E0D">
        <w:rPr>
          <w:rFonts w:ascii="Times New Roman" w:hAnsi="Times New Roman" w:cs="Times New Roman"/>
          <w:sz w:val="24"/>
          <w:szCs w:val="24"/>
          <w:lang w:val="sr-Cyrl-CS"/>
        </w:rPr>
        <w:t>8</w:t>
      </w:r>
      <w:r w:rsidRPr="009B16B1">
        <w:rPr>
          <w:rFonts w:ascii="Times New Roman" w:hAnsi="Times New Roman" w:cs="Times New Roman"/>
          <w:sz w:val="24"/>
          <w:szCs w:val="24"/>
          <w:lang w:val="sr-Cyrl-CS"/>
        </w:rPr>
        <w:t>.09.20</w:t>
      </w:r>
      <w:r w:rsidR="00701E0D">
        <w:rPr>
          <w:rFonts w:ascii="Times New Roman" w:hAnsi="Times New Roman" w:cs="Times New Roman"/>
          <w:sz w:val="24"/>
          <w:szCs w:val="24"/>
          <w:lang w:val="sr-Cyrl-CS"/>
        </w:rPr>
        <w:t>18</w:t>
      </w:r>
      <w:r w:rsidRPr="009B16B1">
        <w:rPr>
          <w:rFonts w:ascii="Times New Roman" w:hAnsi="Times New Roman" w:cs="Times New Roman"/>
          <w:sz w:val="24"/>
          <w:szCs w:val="24"/>
          <w:lang w:val="sr-Cyrl-CS"/>
        </w:rPr>
        <w:t>. године.</w:t>
      </w:r>
    </w:p>
    <w:p w:rsidR="009B16B1" w:rsidRDefault="009B16B1" w:rsidP="009B16B1">
      <w:pPr>
        <w:jc w:val="center"/>
        <w:rPr>
          <w:rFonts w:ascii="Times New Roman" w:hAnsi="Times New Roman" w:cs="Times New Roman"/>
          <w:b/>
          <w:sz w:val="24"/>
          <w:szCs w:val="24"/>
          <w:lang w:val="sr-Cyrl-CS"/>
        </w:rPr>
      </w:pPr>
      <w:r w:rsidRPr="009B16B1">
        <w:rPr>
          <w:rFonts w:ascii="Times New Roman" w:hAnsi="Times New Roman" w:cs="Times New Roman"/>
          <w:b/>
          <w:sz w:val="24"/>
          <w:szCs w:val="24"/>
          <w:lang w:val="sr-Cyrl-CS"/>
        </w:rPr>
        <w:t>Члан 21.</w:t>
      </w:r>
    </w:p>
    <w:p w:rsidR="009B16B1" w:rsidRPr="009B16B1" w:rsidRDefault="009B16B1" w:rsidP="009B16B1">
      <w:pPr>
        <w:spacing w:before="60" w:after="60"/>
        <w:jc w:val="both"/>
        <w:rPr>
          <w:rFonts w:ascii="Times New Roman" w:hAnsi="Times New Roman" w:cs="Times New Roman"/>
          <w:sz w:val="24"/>
          <w:szCs w:val="24"/>
          <w:u w:val="single"/>
          <w:lang w:eastAsia="sr-Latn-CS"/>
        </w:rPr>
      </w:pPr>
      <w:proofErr w:type="spellStart"/>
      <w:proofErr w:type="gramStart"/>
      <w:r w:rsidRPr="009B16B1">
        <w:rPr>
          <w:rFonts w:ascii="Times New Roman" w:hAnsi="Times New Roman" w:cs="Times New Roman"/>
          <w:sz w:val="24"/>
          <w:szCs w:val="24"/>
          <w:lang w:eastAsia="sr-Latn-CS"/>
        </w:rPr>
        <w:t>Школски</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одбор</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донео</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је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овај</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П</w:t>
      </w:r>
      <w:r>
        <w:rPr>
          <w:rFonts w:ascii="Times New Roman" w:hAnsi="Times New Roman" w:cs="Times New Roman"/>
          <w:sz w:val="24"/>
          <w:szCs w:val="24"/>
          <w:lang w:eastAsia="sr-Latn-CS"/>
        </w:rPr>
        <w:t>равилни</w:t>
      </w:r>
      <w:r w:rsidRPr="009B16B1">
        <w:rPr>
          <w:rFonts w:ascii="Times New Roman" w:hAnsi="Times New Roman" w:cs="Times New Roman"/>
          <w:sz w:val="24"/>
          <w:szCs w:val="24"/>
          <w:lang w:eastAsia="sr-Latn-CS"/>
        </w:rPr>
        <w:t>к</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број</w:t>
      </w:r>
      <w:proofErr w:type="spellEnd"/>
      <w:r w:rsidRPr="009B16B1">
        <w:rPr>
          <w:rFonts w:ascii="Times New Roman" w:hAnsi="Times New Roman" w:cs="Times New Roman"/>
          <w:sz w:val="24"/>
          <w:szCs w:val="24"/>
          <w:lang w:eastAsia="sr-Latn-CS"/>
        </w:rPr>
        <w:t xml:space="preserve"> 10</w:t>
      </w:r>
      <w:r w:rsidR="00B56DBF">
        <w:rPr>
          <w:rFonts w:ascii="Times New Roman" w:hAnsi="Times New Roman" w:cs="Times New Roman"/>
          <w:sz w:val="24"/>
          <w:szCs w:val="24"/>
          <w:lang w:eastAsia="sr-Latn-CS"/>
        </w:rPr>
        <w:t>31</w:t>
      </w:r>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дана</w:t>
      </w:r>
      <w:proofErr w:type="spellEnd"/>
      <w:r w:rsidRPr="009B16B1">
        <w:rPr>
          <w:rFonts w:ascii="Times New Roman" w:hAnsi="Times New Roman" w:cs="Times New Roman"/>
          <w:sz w:val="24"/>
          <w:szCs w:val="24"/>
          <w:lang w:eastAsia="sr-Latn-CS"/>
        </w:rPr>
        <w:t xml:space="preserve"> 30.06.2022.</w:t>
      </w:r>
      <w:proofErr w:type="gramEnd"/>
      <w:r w:rsidRPr="009B16B1">
        <w:rPr>
          <w:rFonts w:ascii="Times New Roman" w:hAnsi="Times New Roman" w:cs="Times New Roman"/>
          <w:sz w:val="24"/>
          <w:szCs w:val="24"/>
          <w:lang w:eastAsia="sr-Latn-CS"/>
        </w:rPr>
        <w:t xml:space="preserve"> </w:t>
      </w:r>
      <w:proofErr w:type="spellStart"/>
      <w:proofErr w:type="gramStart"/>
      <w:r w:rsidRPr="009B16B1">
        <w:rPr>
          <w:rFonts w:ascii="Times New Roman" w:hAnsi="Times New Roman" w:cs="Times New Roman"/>
          <w:sz w:val="24"/>
          <w:szCs w:val="24"/>
          <w:lang w:eastAsia="sr-Latn-CS"/>
        </w:rPr>
        <w:t>године</w:t>
      </w:r>
      <w:proofErr w:type="spellEnd"/>
      <w:proofErr w:type="gramEnd"/>
      <w:r w:rsidRPr="009B16B1">
        <w:rPr>
          <w:rFonts w:ascii="Times New Roman" w:hAnsi="Times New Roman" w:cs="Times New Roman"/>
          <w:sz w:val="24"/>
          <w:szCs w:val="24"/>
          <w:lang w:eastAsia="sr-Latn-CS"/>
        </w:rPr>
        <w:t>.</w:t>
      </w:r>
    </w:p>
    <w:p w:rsidR="009B16B1" w:rsidRPr="009B16B1" w:rsidRDefault="009B16B1" w:rsidP="009B16B1">
      <w:pPr>
        <w:spacing w:before="60" w:after="60"/>
        <w:jc w:val="both"/>
        <w:rPr>
          <w:rFonts w:ascii="Times New Roman" w:hAnsi="Times New Roman" w:cs="Times New Roman"/>
          <w:sz w:val="24"/>
          <w:szCs w:val="24"/>
          <w:lang w:val="sr-Cyrl-CS" w:eastAsia="sr-Latn-CS"/>
        </w:rPr>
      </w:pPr>
      <w:proofErr w:type="spellStart"/>
      <w:proofErr w:type="gramStart"/>
      <w:r w:rsidRPr="009B16B1">
        <w:rPr>
          <w:rFonts w:ascii="Times New Roman" w:hAnsi="Times New Roman" w:cs="Times New Roman"/>
          <w:sz w:val="24"/>
          <w:szCs w:val="24"/>
          <w:lang w:eastAsia="sr-Latn-CS"/>
        </w:rPr>
        <w:t>П</w:t>
      </w:r>
      <w:r>
        <w:rPr>
          <w:rFonts w:ascii="Times New Roman" w:hAnsi="Times New Roman" w:cs="Times New Roman"/>
          <w:sz w:val="24"/>
          <w:szCs w:val="24"/>
          <w:lang w:eastAsia="sr-Latn-CS"/>
        </w:rPr>
        <w:t>равилн</w:t>
      </w:r>
      <w:r w:rsidRPr="009B16B1">
        <w:rPr>
          <w:rFonts w:ascii="Times New Roman" w:hAnsi="Times New Roman" w:cs="Times New Roman"/>
          <w:sz w:val="24"/>
          <w:szCs w:val="24"/>
          <w:lang w:eastAsia="sr-Latn-CS"/>
        </w:rPr>
        <w:t>ик</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је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објављен</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на</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огласној</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табли</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школе</w:t>
      </w:r>
      <w:proofErr w:type="spellEnd"/>
      <w:r w:rsidRPr="009B16B1">
        <w:rPr>
          <w:rFonts w:ascii="Times New Roman" w:hAnsi="Times New Roman" w:cs="Times New Roman"/>
          <w:sz w:val="24"/>
          <w:szCs w:val="24"/>
          <w:lang w:eastAsia="sr-Latn-CS"/>
        </w:rPr>
        <w:t xml:space="preserve"> </w:t>
      </w:r>
      <w:proofErr w:type="spellStart"/>
      <w:r w:rsidRPr="009B16B1">
        <w:rPr>
          <w:rFonts w:ascii="Times New Roman" w:hAnsi="Times New Roman" w:cs="Times New Roman"/>
          <w:sz w:val="24"/>
          <w:szCs w:val="24"/>
          <w:lang w:eastAsia="sr-Latn-CS"/>
        </w:rPr>
        <w:t>дана</w:t>
      </w:r>
      <w:proofErr w:type="spellEnd"/>
      <w:r w:rsidRPr="009B16B1">
        <w:rPr>
          <w:rFonts w:ascii="Times New Roman" w:hAnsi="Times New Roman" w:cs="Times New Roman"/>
          <w:sz w:val="24"/>
          <w:szCs w:val="24"/>
          <w:lang w:eastAsia="sr-Latn-CS"/>
        </w:rPr>
        <w:t xml:space="preserve"> 30.06.2022.</w:t>
      </w:r>
      <w:proofErr w:type="gramEnd"/>
      <w:r w:rsidRPr="009B16B1">
        <w:rPr>
          <w:rFonts w:ascii="Times New Roman" w:hAnsi="Times New Roman" w:cs="Times New Roman"/>
          <w:sz w:val="24"/>
          <w:szCs w:val="24"/>
          <w:lang w:eastAsia="sr-Latn-CS"/>
        </w:rPr>
        <w:t xml:space="preserve"> </w:t>
      </w:r>
      <w:proofErr w:type="spellStart"/>
      <w:proofErr w:type="gramStart"/>
      <w:r w:rsidRPr="009B16B1">
        <w:rPr>
          <w:rFonts w:ascii="Times New Roman" w:hAnsi="Times New Roman" w:cs="Times New Roman"/>
          <w:sz w:val="24"/>
          <w:szCs w:val="24"/>
          <w:lang w:eastAsia="sr-Latn-CS"/>
        </w:rPr>
        <w:t>године</w:t>
      </w:r>
      <w:proofErr w:type="spellEnd"/>
      <w:proofErr w:type="gramEnd"/>
      <w:r w:rsidRPr="009B16B1">
        <w:rPr>
          <w:rFonts w:ascii="Times New Roman" w:hAnsi="Times New Roman" w:cs="Times New Roman"/>
          <w:sz w:val="24"/>
          <w:szCs w:val="24"/>
          <w:lang w:val="sr-Cyrl-CS" w:eastAsia="sr-Latn-CS"/>
        </w:rPr>
        <w:t>, а ступио на снагу 08.07.2022. године.</w:t>
      </w:r>
    </w:p>
    <w:p w:rsidR="009B16B1" w:rsidRPr="009B16B1" w:rsidRDefault="009B16B1" w:rsidP="0084641B">
      <w:pPr>
        <w:autoSpaceDE w:val="0"/>
        <w:autoSpaceDN w:val="0"/>
        <w:adjustRightInd w:val="0"/>
        <w:spacing w:before="28" w:after="0" w:line="240" w:lineRule="auto"/>
        <w:jc w:val="both"/>
        <w:rPr>
          <w:rFonts w:ascii="Times New Roman" w:hAnsi="Times New Roman" w:cs="Times New Roman"/>
          <w:sz w:val="24"/>
          <w:szCs w:val="24"/>
          <w:lang w:val="ru-RU"/>
        </w:rPr>
      </w:pPr>
    </w:p>
    <w:p w:rsidR="000D30F1" w:rsidRDefault="008B5B9A" w:rsidP="0010325E">
      <w:pPr>
        <w:tabs>
          <w:tab w:val="left" w:pos="4270"/>
          <w:tab w:val="left" w:pos="5164"/>
        </w:tabs>
        <w:autoSpaceDE w:val="0"/>
        <w:autoSpaceDN w:val="0"/>
        <w:adjustRightInd w:val="0"/>
        <w:spacing w:before="28"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Председница</w:t>
      </w:r>
      <w:r w:rsidR="0084641B">
        <w:rPr>
          <w:rFonts w:ascii="Times New Roman" w:hAnsi="Times New Roman" w:cs="Times New Roman"/>
          <w:sz w:val="24"/>
          <w:szCs w:val="24"/>
          <w:lang w:val="ru-RU"/>
        </w:rPr>
        <w:t xml:space="preserve"> Школског одбора</w:t>
      </w:r>
    </w:p>
    <w:p w:rsidR="008B5B9A" w:rsidRDefault="008B5B9A" w:rsidP="0010325E">
      <w:pPr>
        <w:tabs>
          <w:tab w:val="left" w:pos="4270"/>
          <w:tab w:val="left" w:pos="5164"/>
        </w:tabs>
        <w:autoSpaceDE w:val="0"/>
        <w:autoSpaceDN w:val="0"/>
        <w:adjustRightInd w:val="0"/>
        <w:spacing w:before="28"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___________________________</w:t>
      </w:r>
    </w:p>
    <w:p w:rsidR="008B5B9A" w:rsidRPr="0010325E" w:rsidRDefault="008B5B9A" w:rsidP="008B5B9A">
      <w:pPr>
        <w:tabs>
          <w:tab w:val="left" w:pos="4270"/>
          <w:tab w:val="left" w:pos="5164"/>
        </w:tabs>
        <w:autoSpaceDE w:val="0"/>
        <w:autoSpaceDN w:val="0"/>
        <w:adjustRightInd w:val="0"/>
        <w:spacing w:before="28"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Снежана Радојковић </w:t>
      </w:r>
    </w:p>
    <w:sectPr w:rsidR="008B5B9A" w:rsidRPr="0010325E" w:rsidSect="00D12E9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02DB2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1B"/>
    <w:rsid w:val="00085253"/>
    <w:rsid w:val="000D30F1"/>
    <w:rsid w:val="0010325E"/>
    <w:rsid w:val="001B7C30"/>
    <w:rsid w:val="00441E75"/>
    <w:rsid w:val="00445E8E"/>
    <w:rsid w:val="004D446E"/>
    <w:rsid w:val="005824B4"/>
    <w:rsid w:val="006746BE"/>
    <w:rsid w:val="00701E0D"/>
    <w:rsid w:val="007036DF"/>
    <w:rsid w:val="007E2C05"/>
    <w:rsid w:val="007F38EB"/>
    <w:rsid w:val="008275D9"/>
    <w:rsid w:val="0084641B"/>
    <w:rsid w:val="008B5B9A"/>
    <w:rsid w:val="009B16B1"/>
    <w:rsid w:val="00A7799B"/>
    <w:rsid w:val="00B406A9"/>
    <w:rsid w:val="00B56DBF"/>
    <w:rsid w:val="00D126E1"/>
    <w:rsid w:val="00D73E5F"/>
    <w:rsid w:val="00D92E8F"/>
    <w:rsid w:val="00E01EE1"/>
    <w:rsid w:val="00E559CD"/>
    <w:rsid w:val="00F1591E"/>
    <w:rsid w:val="00F9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10325E"/>
    <w:pPr>
      <w:ind w:left="720"/>
      <w:contextualSpacing/>
    </w:pPr>
  </w:style>
  <w:style w:type="paragraph" w:styleId="Tekstubaloniu">
    <w:name w:val="Balloon Text"/>
    <w:basedOn w:val="Normal"/>
    <w:link w:val="TekstubaloniuChar"/>
    <w:uiPriority w:val="99"/>
    <w:semiHidden/>
    <w:unhideWhenUsed/>
    <w:rsid w:val="005824B4"/>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824B4"/>
    <w:rPr>
      <w:rFonts w:ascii="Tahoma" w:hAnsi="Tahoma" w:cs="Tahoma"/>
      <w:sz w:val="16"/>
      <w:szCs w:val="16"/>
    </w:rPr>
  </w:style>
  <w:style w:type="paragraph" w:styleId="NormalWeb">
    <w:name w:val="Normal (Web)"/>
    <w:basedOn w:val="Normal"/>
    <w:uiPriority w:val="99"/>
    <w:semiHidden/>
    <w:unhideWhenUsed/>
    <w:rsid w:val="00441E75"/>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441E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10325E"/>
    <w:pPr>
      <w:ind w:left="720"/>
      <w:contextualSpacing/>
    </w:pPr>
  </w:style>
  <w:style w:type="paragraph" w:styleId="Tekstubaloniu">
    <w:name w:val="Balloon Text"/>
    <w:basedOn w:val="Normal"/>
    <w:link w:val="TekstubaloniuChar"/>
    <w:uiPriority w:val="99"/>
    <w:semiHidden/>
    <w:unhideWhenUsed/>
    <w:rsid w:val="005824B4"/>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824B4"/>
    <w:rPr>
      <w:rFonts w:ascii="Tahoma" w:hAnsi="Tahoma" w:cs="Tahoma"/>
      <w:sz w:val="16"/>
      <w:szCs w:val="16"/>
    </w:rPr>
  </w:style>
  <w:style w:type="paragraph" w:styleId="NormalWeb">
    <w:name w:val="Normal (Web)"/>
    <w:basedOn w:val="Normal"/>
    <w:uiPriority w:val="99"/>
    <w:semiHidden/>
    <w:unhideWhenUsed/>
    <w:rsid w:val="00441E75"/>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441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2231">
      <w:bodyDiv w:val="1"/>
      <w:marLeft w:val="0"/>
      <w:marRight w:val="0"/>
      <w:marTop w:val="0"/>
      <w:marBottom w:val="0"/>
      <w:divBdr>
        <w:top w:val="none" w:sz="0" w:space="0" w:color="auto"/>
        <w:left w:val="none" w:sz="0" w:space="0" w:color="auto"/>
        <w:bottom w:val="none" w:sz="0" w:space="0" w:color="auto"/>
        <w:right w:val="none" w:sz="0" w:space="0" w:color="auto"/>
      </w:divBdr>
    </w:div>
    <w:div w:id="15043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2741</Words>
  <Characters>15625</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Zoran</cp:lastModifiedBy>
  <cp:revision>2</cp:revision>
  <cp:lastPrinted>2024-11-08T10:29:00Z</cp:lastPrinted>
  <dcterms:created xsi:type="dcterms:W3CDTF">2024-11-08T10:55:00Z</dcterms:created>
  <dcterms:modified xsi:type="dcterms:W3CDTF">2024-11-08T10:55:00Z</dcterms:modified>
</cp:coreProperties>
</file>